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50" w:rsidRPr="001361A6" w:rsidRDefault="002B7D50" w:rsidP="002B7D50">
      <w:pPr>
        <w:pStyle w:val="a3"/>
        <w:jc w:val="right"/>
        <w:rPr>
          <w:rFonts w:ascii="Times New Roman" w:hAnsi="Times New Roman" w:cs="Times New Roman"/>
          <w:sz w:val="28"/>
          <w:szCs w:val="28"/>
        </w:rPr>
      </w:pPr>
      <w:r w:rsidRPr="001361A6">
        <w:rPr>
          <w:rFonts w:ascii="Times New Roman" w:hAnsi="Times New Roman" w:cs="Times New Roman"/>
          <w:sz w:val="28"/>
          <w:szCs w:val="28"/>
        </w:rPr>
        <w:t>Додаток 2</w:t>
      </w:r>
    </w:p>
    <w:p w:rsidR="002B7D50" w:rsidRPr="001361A6" w:rsidRDefault="002B7D50" w:rsidP="002B7D50">
      <w:pPr>
        <w:pStyle w:val="a3"/>
        <w:jc w:val="right"/>
        <w:rPr>
          <w:rFonts w:ascii="Times New Roman" w:hAnsi="Times New Roman" w:cs="Times New Roman"/>
          <w:sz w:val="28"/>
          <w:szCs w:val="28"/>
        </w:rPr>
      </w:pPr>
      <w:r w:rsidRPr="001361A6">
        <w:rPr>
          <w:rFonts w:ascii="Times New Roman" w:hAnsi="Times New Roman" w:cs="Times New Roman"/>
          <w:sz w:val="28"/>
          <w:szCs w:val="28"/>
        </w:rPr>
        <w:t>до рішення</w:t>
      </w:r>
      <w:r w:rsidR="001361A6" w:rsidRPr="001361A6">
        <w:rPr>
          <w:rFonts w:ascii="Times New Roman" w:hAnsi="Times New Roman" w:cs="Times New Roman"/>
          <w:sz w:val="28"/>
          <w:szCs w:val="28"/>
        </w:rPr>
        <w:t xml:space="preserve"> </w:t>
      </w:r>
      <w:proofErr w:type="spellStart"/>
      <w:r w:rsidRPr="001361A6">
        <w:rPr>
          <w:rFonts w:ascii="Times New Roman" w:hAnsi="Times New Roman" w:cs="Times New Roman"/>
          <w:sz w:val="28"/>
          <w:szCs w:val="28"/>
        </w:rPr>
        <w:t>Новопавлівської</w:t>
      </w:r>
      <w:proofErr w:type="spellEnd"/>
      <w:r w:rsidRPr="001361A6">
        <w:rPr>
          <w:rFonts w:ascii="Times New Roman" w:hAnsi="Times New Roman" w:cs="Times New Roman"/>
          <w:sz w:val="28"/>
          <w:szCs w:val="28"/>
        </w:rPr>
        <w:t xml:space="preserve"> сільської ради</w:t>
      </w:r>
    </w:p>
    <w:p w:rsidR="00B42D53" w:rsidRPr="001361A6" w:rsidRDefault="002B7D50" w:rsidP="002B7D50">
      <w:pPr>
        <w:spacing w:after="0" w:line="240" w:lineRule="auto"/>
        <w:jc w:val="right"/>
        <w:rPr>
          <w:rFonts w:ascii="Times New Roman" w:hAnsi="Times New Roman" w:cs="Times New Roman"/>
          <w:b/>
          <w:sz w:val="28"/>
          <w:szCs w:val="28"/>
          <w:lang w:val="uk-UA"/>
        </w:rPr>
      </w:pPr>
      <w:r w:rsidRPr="001361A6">
        <w:rPr>
          <w:rFonts w:ascii="Times New Roman" w:hAnsi="Times New Roman" w:cs="Times New Roman"/>
          <w:sz w:val="28"/>
          <w:szCs w:val="28"/>
          <w:lang w:val="uk-UA"/>
        </w:rPr>
        <w:t>№</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598-28 /VII</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від</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29 грудня</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2017 року</w:t>
      </w:r>
      <w:r w:rsidR="001361A6" w:rsidRPr="001361A6">
        <w:rPr>
          <w:rFonts w:ascii="Times New Roman" w:hAnsi="Times New Roman" w:cs="Times New Roman"/>
          <w:sz w:val="28"/>
          <w:szCs w:val="28"/>
          <w:lang w:val="uk-UA"/>
        </w:rPr>
        <w:t xml:space="preserve"> </w:t>
      </w:r>
    </w:p>
    <w:p w:rsidR="002B7D50" w:rsidRPr="001361A6" w:rsidRDefault="002B7D50" w:rsidP="000639CB">
      <w:pPr>
        <w:spacing w:after="0" w:line="240" w:lineRule="auto"/>
        <w:jc w:val="center"/>
        <w:rPr>
          <w:rFonts w:ascii="Times New Roman" w:hAnsi="Times New Roman" w:cs="Times New Roman"/>
          <w:b/>
          <w:sz w:val="28"/>
          <w:szCs w:val="28"/>
          <w:lang w:val="uk-UA"/>
        </w:rPr>
      </w:pPr>
    </w:p>
    <w:p w:rsidR="002B7D50" w:rsidRPr="001361A6" w:rsidRDefault="002B7D50" w:rsidP="000639CB">
      <w:pPr>
        <w:spacing w:after="0" w:line="240" w:lineRule="auto"/>
        <w:jc w:val="center"/>
        <w:rPr>
          <w:rFonts w:ascii="Times New Roman" w:hAnsi="Times New Roman" w:cs="Times New Roman"/>
          <w:b/>
          <w:sz w:val="28"/>
          <w:szCs w:val="28"/>
          <w:lang w:val="uk-UA"/>
        </w:rPr>
      </w:pPr>
    </w:p>
    <w:p w:rsidR="002B7D50" w:rsidRPr="001361A6" w:rsidRDefault="002B7D50" w:rsidP="000639CB">
      <w:pPr>
        <w:spacing w:after="0" w:line="240" w:lineRule="auto"/>
        <w:jc w:val="center"/>
        <w:rPr>
          <w:rFonts w:ascii="Times New Roman" w:hAnsi="Times New Roman" w:cs="Times New Roman"/>
          <w:b/>
          <w:sz w:val="28"/>
          <w:szCs w:val="28"/>
          <w:lang w:val="uk-UA"/>
        </w:rPr>
      </w:pPr>
    </w:p>
    <w:p w:rsidR="00B42D53" w:rsidRPr="001361A6" w:rsidRDefault="00B42D53" w:rsidP="000639CB">
      <w:pPr>
        <w:spacing w:after="0" w:line="240" w:lineRule="auto"/>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ПОЛОЖЕННЯ</w:t>
      </w:r>
    </w:p>
    <w:p w:rsidR="001D4C72" w:rsidRPr="001361A6" w:rsidRDefault="00AB45AF" w:rsidP="000639CB">
      <w:pPr>
        <w:spacing w:after="0" w:line="240" w:lineRule="auto"/>
        <w:jc w:val="center"/>
        <w:rPr>
          <w:rFonts w:ascii="Times New Roman" w:hAnsi="Times New Roman" w:cs="Times New Roman"/>
          <w:sz w:val="28"/>
          <w:szCs w:val="28"/>
          <w:lang w:val="uk-UA"/>
        </w:rPr>
      </w:pPr>
      <w:r w:rsidRPr="001361A6">
        <w:rPr>
          <w:rFonts w:ascii="Times New Roman" w:hAnsi="Times New Roman" w:cs="Times New Roman"/>
          <w:sz w:val="28"/>
          <w:szCs w:val="28"/>
          <w:lang w:val="uk-UA"/>
        </w:rPr>
        <w:t>П</w:t>
      </w:r>
      <w:r w:rsidR="00B42D53" w:rsidRPr="001361A6">
        <w:rPr>
          <w:rFonts w:ascii="Times New Roman" w:hAnsi="Times New Roman" w:cs="Times New Roman"/>
          <w:sz w:val="28"/>
          <w:szCs w:val="28"/>
          <w:lang w:val="uk-UA"/>
        </w:rPr>
        <w:t>ро</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умови</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та</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порядок</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надання</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платних</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с</w:t>
      </w:r>
      <w:r w:rsidR="001D4C72" w:rsidRPr="001361A6">
        <w:rPr>
          <w:rFonts w:ascii="Times New Roman" w:hAnsi="Times New Roman" w:cs="Times New Roman"/>
          <w:sz w:val="28"/>
          <w:szCs w:val="28"/>
          <w:lang w:val="uk-UA"/>
        </w:rPr>
        <w:t>оціальних</w:t>
      </w:r>
      <w:r w:rsidR="001361A6" w:rsidRPr="001361A6">
        <w:rPr>
          <w:rFonts w:ascii="Times New Roman" w:hAnsi="Times New Roman" w:cs="Times New Roman"/>
          <w:sz w:val="28"/>
          <w:szCs w:val="28"/>
          <w:lang w:val="uk-UA"/>
        </w:rPr>
        <w:t xml:space="preserve"> </w:t>
      </w:r>
      <w:r w:rsidR="001D4C72" w:rsidRPr="001361A6">
        <w:rPr>
          <w:rFonts w:ascii="Times New Roman" w:hAnsi="Times New Roman" w:cs="Times New Roman"/>
          <w:sz w:val="28"/>
          <w:szCs w:val="28"/>
          <w:lang w:val="uk-UA"/>
        </w:rPr>
        <w:t>послуг</w:t>
      </w:r>
      <w:r w:rsidR="001361A6" w:rsidRPr="001361A6">
        <w:rPr>
          <w:rFonts w:ascii="Times New Roman" w:hAnsi="Times New Roman" w:cs="Times New Roman"/>
          <w:sz w:val="28"/>
          <w:szCs w:val="28"/>
          <w:lang w:val="uk-UA"/>
        </w:rPr>
        <w:t xml:space="preserve"> </w:t>
      </w:r>
      <w:r w:rsidR="002B7D50" w:rsidRPr="001361A6">
        <w:rPr>
          <w:rFonts w:ascii="Times New Roman" w:hAnsi="Times New Roman" w:cs="Times New Roman"/>
          <w:sz w:val="28"/>
          <w:szCs w:val="28"/>
          <w:lang w:val="uk-UA"/>
        </w:rPr>
        <w:t>к</w:t>
      </w:r>
      <w:r w:rsidRPr="001361A6">
        <w:rPr>
          <w:rFonts w:ascii="Times New Roman" w:hAnsi="Times New Roman" w:cs="Times New Roman"/>
          <w:sz w:val="28"/>
          <w:szCs w:val="28"/>
          <w:lang w:val="uk-UA"/>
        </w:rPr>
        <w:t>омунальн</w:t>
      </w:r>
      <w:r w:rsidR="002B7D50" w:rsidRPr="001361A6">
        <w:rPr>
          <w:rFonts w:ascii="Times New Roman" w:hAnsi="Times New Roman" w:cs="Times New Roman"/>
          <w:sz w:val="28"/>
          <w:szCs w:val="28"/>
          <w:lang w:val="uk-UA"/>
        </w:rPr>
        <w:t>им</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заклад</w:t>
      </w:r>
      <w:r w:rsidR="002B7D50" w:rsidRPr="001361A6">
        <w:rPr>
          <w:rFonts w:ascii="Times New Roman" w:hAnsi="Times New Roman" w:cs="Times New Roman"/>
          <w:sz w:val="28"/>
          <w:szCs w:val="28"/>
          <w:lang w:val="uk-UA"/>
        </w:rPr>
        <w:t>ом</w:t>
      </w:r>
      <w:r w:rsidR="001361A6" w:rsidRPr="001361A6">
        <w:rPr>
          <w:rFonts w:ascii="Times New Roman" w:hAnsi="Times New Roman" w:cs="Times New Roman"/>
          <w:sz w:val="28"/>
          <w:szCs w:val="28"/>
          <w:lang w:val="uk-UA"/>
        </w:rPr>
        <w:t xml:space="preserve"> </w:t>
      </w:r>
      <w:r w:rsidR="001D4C72" w:rsidRPr="001361A6">
        <w:rPr>
          <w:rFonts w:ascii="Times New Roman" w:hAnsi="Times New Roman" w:cs="Times New Roman"/>
          <w:sz w:val="28"/>
          <w:szCs w:val="28"/>
          <w:lang w:val="uk-UA"/>
        </w:rPr>
        <w:t>«</w:t>
      </w:r>
      <w:proofErr w:type="spellStart"/>
      <w:r w:rsidRPr="001361A6">
        <w:rPr>
          <w:rFonts w:ascii="Times New Roman" w:hAnsi="Times New Roman" w:cs="Times New Roman"/>
          <w:sz w:val="28"/>
          <w:szCs w:val="28"/>
          <w:lang w:val="uk-UA"/>
        </w:rPr>
        <w:t>Новопавлівський</w:t>
      </w:r>
      <w:proofErr w:type="spellEnd"/>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територіальний</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центр</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соціального</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обслуговува</w:t>
      </w:r>
      <w:r w:rsidR="001D4C72" w:rsidRPr="001361A6">
        <w:rPr>
          <w:rFonts w:ascii="Times New Roman" w:hAnsi="Times New Roman" w:cs="Times New Roman"/>
          <w:sz w:val="28"/>
          <w:szCs w:val="28"/>
          <w:lang w:val="uk-UA"/>
        </w:rPr>
        <w:t>ння</w:t>
      </w:r>
      <w:r w:rsidR="001361A6" w:rsidRPr="001361A6">
        <w:rPr>
          <w:rFonts w:ascii="Times New Roman" w:hAnsi="Times New Roman" w:cs="Times New Roman"/>
          <w:sz w:val="28"/>
          <w:szCs w:val="28"/>
          <w:lang w:val="uk-UA"/>
        </w:rPr>
        <w:t xml:space="preserve"> </w:t>
      </w:r>
      <w:r w:rsidR="001D4C72" w:rsidRPr="001361A6">
        <w:rPr>
          <w:rFonts w:ascii="Times New Roman" w:hAnsi="Times New Roman" w:cs="Times New Roman"/>
          <w:sz w:val="28"/>
          <w:szCs w:val="28"/>
          <w:lang w:val="uk-UA"/>
        </w:rPr>
        <w:t>(надання соціальних послуг)»</w:t>
      </w:r>
      <w:r w:rsidR="001361A6" w:rsidRPr="001361A6">
        <w:rPr>
          <w:rFonts w:ascii="Times New Roman" w:hAnsi="Times New Roman" w:cs="Times New Roman"/>
          <w:sz w:val="28"/>
          <w:szCs w:val="28"/>
          <w:lang w:val="uk-UA"/>
        </w:rPr>
        <w:t xml:space="preserve"> </w:t>
      </w:r>
      <w:r w:rsidR="001D4C72" w:rsidRPr="001361A6">
        <w:rPr>
          <w:rFonts w:ascii="Times New Roman" w:hAnsi="Times New Roman" w:cs="Times New Roman"/>
          <w:sz w:val="28"/>
          <w:szCs w:val="28"/>
          <w:lang w:val="uk-UA"/>
        </w:rPr>
        <w:t>Межівського району</w:t>
      </w:r>
      <w:r w:rsidR="001361A6" w:rsidRPr="001361A6">
        <w:rPr>
          <w:rFonts w:ascii="Times New Roman" w:hAnsi="Times New Roman" w:cs="Times New Roman"/>
          <w:sz w:val="28"/>
          <w:szCs w:val="28"/>
          <w:lang w:val="uk-UA"/>
        </w:rPr>
        <w:t xml:space="preserve"> </w:t>
      </w:r>
      <w:r w:rsidR="001D4C72" w:rsidRPr="001361A6">
        <w:rPr>
          <w:rFonts w:ascii="Times New Roman" w:hAnsi="Times New Roman" w:cs="Times New Roman"/>
          <w:sz w:val="28"/>
          <w:szCs w:val="28"/>
          <w:lang w:val="uk-UA"/>
        </w:rPr>
        <w:t>Дніпропетровської області</w:t>
      </w:r>
    </w:p>
    <w:p w:rsidR="00B42D53" w:rsidRPr="001361A6" w:rsidRDefault="00B42D53" w:rsidP="00B42D53">
      <w:pPr>
        <w:rPr>
          <w:rFonts w:ascii="Times New Roman" w:hAnsi="Times New Roman" w:cs="Times New Roman"/>
          <w:sz w:val="28"/>
          <w:szCs w:val="28"/>
          <w:lang w:val="uk-UA"/>
        </w:rPr>
      </w:pPr>
    </w:p>
    <w:p w:rsidR="00B42D53" w:rsidRPr="001361A6" w:rsidRDefault="00B42D53" w:rsidP="001361A6">
      <w:pPr>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1. Загальні положення</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1.1.</w:t>
      </w:r>
      <w:r w:rsidR="00364BBC"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Положення про порядок та умови надання пла</w:t>
      </w:r>
      <w:r w:rsidR="001D4C72" w:rsidRPr="001361A6">
        <w:rPr>
          <w:rFonts w:ascii="Times New Roman" w:hAnsi="Times New Roman" w:cs="Times New Roman"/>
          <w:sz w:val="28"/>
          <w:szCs w:val="28"/>
          <w:lang w:val="uk-UA"/>
        </w:rPr>
        <w:t>тних соціальних послуг</w:t>
      </w:r>
      <w:r w:rsidR="001361A6" w:rsidRPr="001361A6">
        <w:rPr>
          <w:rFonts w:ascii="Times New Roman" w:hAnsi="Times New Roman" w:cs="Times New Roman"/>
          <w:sz w:val="28"/>
          <w:szCs w:val="28"/>
          <w:lang w:val="uk-UA"/>
        </w:rPr>
        <w:t xml:space="preserve"> </w:t>
      </w:r>
      <w:r w:rsidR="001D4C72" w:rsidRPr="001361A6">
        <w:rPr>
          <w:rFonts w:ascii="Times New Roman" w:hAnsi="Times New Roman" w:cs="Times New Roman"/>
          <w:sz w:val="28"/>
          <w:szCs w:val="28"/>
          <w:lang w:val="uk-UA"/>
        </w:rPr>
        <w:t>Комунальним закладом «</w:t>
      </w:r>
      <w:proofErr w:type="spellStart"/>
      <w:r w:rsidR="00AB45AF" w:rsidRPr="001361A6">
        <w:rPr>
          <w:rFonts w:ascii="Times New Roman" w:hAnsi="Times New Roman" w:cs="Times New Roman"/>
          <w:sz w:val="28"/>
          <w:szCs w:val="28"/>
          <w:lang w:val="uk-UA"/>
        </w:rPr>
        <w:t>Новопавлівський</w:t>
      </w:r>
      <w:proofErr w:type="spellEnd"/>
      <w:r w:rsidR="001361A6" w:rsidRPr="001361A6">
        <w:rPr>
          <w:rFonts w:ascii="Times New Roman" w:hAnsi="Times New Roman" w:cs="Times New Roman"/>
          <w:sz w:val="28"/>
          <w:szCs w:val="28"/>
          <w:lang w:val="uk-UA"/>
        </w:rPr>
        <w:t xml:space="preserve"> </w:t>
      </w:r>
      <w:r w:rsidR="00AB45AF" w:rsidRPr="001361A6">
        <w:rPr>
          <w:rFonts w:ascii="Times New Roman" w:hAnsi="Times New Roman" w:cs="Times New Roman"/>
          <w:sz w:val="28"/>
          <w:szCs w:val="28"/>
          <w:lang w:val="uk-UA"/>
        </w:rPr>
        <w:t>територіальний центр</w:t>
      </w:r>
      <w:r w:rsidRPr="001361A6">
        <w:rPr>
          <w:rFonts w:ascii="Times New Roman" w:hAnsi="Times New Roman" w:cs="Times New Roman"/>
          <w:sz w:val="28"/>
          <w:szCs w:val="28"/>
          <w:lang w:val="uk-UA"/>
        </w:rPr>
        <w:t xml:space="preserve"> соціального</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обслуговування</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(надання</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соціальних послуг)</w:t>
      </w:r>
      <w:r w:rsidR="001D4C72" w:rsidRPr="001361A6">
        <w:rPr>
          <w:rFonts w:ascii="Times New Roman" w:hAnsi="Times New Roman" w:cs="Times New Roman"/>
          <w:sz w:val="28"/>
          <w:szCs w:val="28"/>
          <w:lang w:val="uk-UA"/>
        </w:rPr>
        <w:t>»</w:t>
      </w:r>
      <w:r w:rsidR="001361A6" w:rsidRPr="001361A6">
        <w:rPr>
          <w:rFonts w:ascii="Times New Roman" w:hAnsi="Times New Roman" w:cs="Times New Roman"/>
          <w:sz w:val="28"/>
          <w:szCs w:val="28"/>
          <w:lang w:val="uk-UA"/>
        </w:rPr>
        <w:t xml:space="preserve"> </w:t>
      </w:r>
      <w:r w:rsidR="006D3254" w:rsidRPr="001361A6">
        <w:rPr>
          <w:rFonts w:ascii="Times New Roman" w:hAnsi="Times New Roman" w:cs="Times New Roman"/>
          <w:sz w:val="28"/>
          <w:szCs w:val="28"/>
          <w:lang w:val="uk-UA"/>
        </w:rPr>
        <w:t>Межівського району</w:t>
      </w:r>
      <w:r w:rsidR="001361A6" w:rsidRPr="001361A6">
        <w:rPr>
          <w:rFonts w:ascii="Times New Roman" w:hAnsi="Times New Roman" w:cs="Times New Roman"/>
          <w:sz w:val="28"/>
          <w:szCs w:val="28"/>
          <w:lang w:val="uk-UA"/>
        </w:rPr>
        <w:t xml:space="preserve"> </w:t>
      </w:r>
      <w:r w:rsidR="006D3254" w:rsidRPr="001361A6">
        <w:rPr>
          <w:rFonts w:ascii="Times New Roman" w:hAnsi="Times New Roman" w:cs="Times New Roman"/>
          <w:sz w:val="28"/>
          <w:szCs w:val="28"/>
          <w:lang w:val="uk-UA"/>
        </w:rPr>
        <w:t>Дніпропетровської області</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(далі – територіальний центр) регулюють</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відносини</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з</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надання</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платних</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соціальних</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послуг,</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що</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виникають</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чи</w:t>
      </w:r>
      <w:r w:rsidR="001361A6" w:rsidRPr="001361A6">
        <w:rPr>
          <w:rFonts w:ascii="Times New Roman" w:hAnsi="Times New Roman" w:cs="Times New Roman"/>
          <w:sz w:val="28"/>
          <w:szCs w:val="28"/>
          <w:lang w:val="uk-UA"/>
        </w:rPr>
        <w:t xml:space="preserve"> </w:t>
      </w:r>
      <w:r w:rsidR="00AB45AF" w:rsidRPr="001361A6">
        <w:rPr>
          <w:rFonts w:ascii="Times New Roman" w:hAnsi="Times New Roman" w:cs="Times New Roman"/>
          <w:sz w:val="28"/>
          <w:szCs w:val="28"/>
          <w:lang w:val="uk-UA"/>
        </w:rPr>
        <w:t>і</w:t>
      </w:r>
      <w:r w:rsidRPr="001361A6">
        <w:rPr>
          <w:rFonts w:ascii="Times New Roman" w:hAnsi="Times New Roman" w:cs="Times New Roman"/>
          <w:sz w:val="28"/>
          <w:szCs w:val="28"/>
          <w:lang w:val="uk-UA"/>
        </w:rPr>
        <w:t>снують</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в територіальному</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центрі.</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1.2.</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Положення про умови та порядок надання платних с</w:t>
      </w:r>
      <w:r w:rsidR="006D3254" w:rsidRPr="001361A6">
        <w:rPr>
          <w:rFonts w:ascii="Times New Roman" w:hAnsi="Times New Roman" w:cs="Times New Roman"/>
          <w:sz w:val="28"/>
          <w:szCs w:val="28"/>
          <w:lang w:val="uk-UA"/>
        </w:rPr>
        <w:t>оціальних послуг КЗ «</w:t>
      </w:r>
      <w:proofErr w:type="spellStart"/>
      <w:r w:rsidR="00AB45AF" w:rsidRPr="001361A6">
        <w:rPr>
          <w:rFonts w:ascii="Times New Roman" w:hAnsi="Times New Roman" w:cs="Times New Roman"/>
          <w:sz w:val="28"/>
          <w:szCs w:val="28"/>
          <w:lang w:val="uk-UA"/>
        </w:rPr>
        <w:t>Новопавліський</w:t>
      </w:r>
      <w:proofErr w:type="spellEnd"/>
      <w:r w:rsidR="006D3254" w:rsidRPr="001361A6">
        <w:rPr>
          <w:rFonts w:ascii="Times New Roman" w:hAnsi="Times New Roman" w:cs="Times New Roman"/>
          <w:sz w:val="28"/>
          <w:szCs w:val="28"/>
          <w:lang w:val="uk-UA"/>
        </w:rPr>
        <w:t xml:space="preserve"> </w:t>
      </w:r>
      <w:r w:rsidR="00AB45AF" w:rsidRPr="001361A6">
        <w:rPr>
          <w:rFonts w:ascii="Times New Roman" w:hAnsi="Times New Roman" w:cs="Times New Roman"/>
          <w:sz w:val="28"/>
          <w:szCs w:val="28"/>
          <w:lang w:val="uk-UA"/>
        </w:rPr>
        <w:t>територіальний центр</w:t>
      </w:r>
      <w:r w:rsidRPr="001361A6">
        <w:rPr>
          <w:rFonts w:ascii="Times New Roman" w:hAnsi="Times New Roman" w:cs="Times New Roman"/>
          <w:sz w:val="28"/>
          <w:szCs w:val="28"/>
          <w:lang w:val="uk-UA"/>
        </w:rPr>
        <w:t xml:space="preserve"> соціального</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обслуговува</w:t>
      </w:r>
      <w:r w:rsidR="006D3254" w:rsidRPr="001361A6">
        <w:rPr>
          <w:rFonts w:ascii="Times New Roman" w:hAnsi="Times New Roman" w:cs="Times New Roman"/>
          <w:sz w:val="28"/>
          <w:szCs w:val="28"/>
          <w:lang w:val="uk-UA"/>
        </w:rPr>
        <w:t xml:space="preserve">ння (надання соціальних послуг)» </w:t>
      </w:r>
      <w:r w:rsidRPr="001361A6">
        <w:rPr>
          <w:rFonts w:ascii="Times New Roman" w:hAnsi="Times New Roman" w:cs="Times New Roman"/>
          <w:sz w:val="28"/>
          <w:szCs w:val="28"/>
          <w:lang w:val="uk-UA"/>
        </w:rPr>
        <w:t>(далі – територіальний центр) розроблено з урахуванням вимог Закону України «Про соціальні послуги», постанов</w:t>
      </w:r>
      <w:r w:rsidR="00AB45AF" w:rsidRPr="001361A6">
        <w:rPr>
          <w:rFonts w:ascii="Times New Roman" w:hAnsi="Times New Roman" w:cs="Times New Roman"/>
          <w:sz w:val="28"/>
          <w:szCs w:val="28"/>
          <w:lang w:val="uk-UA"/>
        </w:rPr>
        <w:t>и</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Кабінету Міністрів України від 14.01.2004</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w:t>
      </w:r>
      <w:r w:rsidR="00AB45AF"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12 «Про порядок надання платних соціальних послуг та затвердження їх переліку», від 09.04.2005</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w:t>
      </w:r>
      <w:r w:rsidR="00AB45AF" w:rsidRPr="001361A6">
        <w:rPr>
          <w:rFonts w:ascii="Times New Roman" w:hAnsi="Times New Roman" w:cs="Times New Roman"/>
          <w:sz w:val="28"/>
          <w:szCs w:val="28"/>
          <w:lang w:val="uk-UA"/>
        </w:rPr>
        <w:t xml:space="preserve"> </w:t>
      </w:r>
      <w:r w:rsidR="00364BBC" w:rsidRPr="001361A6">
        <w:rPr>
          <w:rFonts w:ascii="Times New Roman" w:hAnsi="Times New Roman" w:cs="Times New Roman"/>
          <w:sz w:val="28"/>
          <w:szCs w:val="28"/>
          <w:lang w:val="uk-UA"/>
        </w:rPr>
        <w:t>268 «Про затвердження п</w:t>
      </w:r>
      <w:r w:rsidRPr="001361A6">
        <w:rPr>
          <w:rFonts w:ascii="Times New Roman" w:hAnsi="Times New Roman" w:cs="Times New Roman"/>
          <w:sz w:val="28"/>
          <w:szCs w:val="28"/>
          <w:lang w:val="uk-UA"/>
        </w:rPr>
        <w:t>орядку регулювання тарифів на платні соці</w:t>
      </w:r>
      <w:r w:rsidR="00364BBC" w:rsidRPr="001361A6">
        <w:rPr>
          <w:rFonts w:ascii="Times New Roman" w:hAnsi="Times New Roman" w:cs="Times New Roman"/>
          <w:sz w:val="28"/>
          <w:szCs w:val="28"/>
          <w:lang w:val="uk-UA"/>
        </w:rPr>
        <w:t>альні послуги», від 29.12.2009</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w:t>
      </w:r>
      <w:r w:rsidR="00364BBC"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1417 «Деякі питання діяльності територіальних центрів соціального обслуговування (надання соціальних послуг)».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1.3.</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Платні соціальні послуги (далі - послуги) надаються територіальним центром з метою покращення або відтворення життєдіяльності, соціальної адаптації та повернення до по</w:t>
      </w:r>
      <w:r w:rsidR="006D3254" w:rsidRPr="001361A6">
        <w:rPr>
          <w:rFonts w:ascii="Times New Roman" w:hAnsi="Times New Roman" w:cs="Times New Roman"/>
          <w:sz w:val="28"/>
          <w:szCs w:val="28"/>
          <w:lang w:val="uk-UA"/>
        </w:rPr>
        <w:t>вноцінного життя громадян об’єднаної те</w:t>
      </w:r>
      <w:r w:rsidR="00FB55BC" w:rsidRPr="001361A6">
        <w:rPr>
          <w:rFonts w:ascii="Times New Roman" w:hAnsi="Times New Roman" w:cs="Times New Roman"/>
          <w:sz w:val="28"/>
          <w:szCs w:val="28"/>
          <w:lang w:val="uk-UA"/>
        </w:rPr>
        <w:t>рит</w:t>
      </w:r>
      <w:r w:rsidR="006D3254" w:rsidRPr="001361A6">
        <w:rPr>
          <w:rFonts w:ascii="Times New Roman" w:hAnsi="Times New Roman" w:cs="Times New Roman"/>
          <w:sz w:val="28"/>
          <w:szCs w:val="28"/>
          <w:lang w:val="uk-UA"/>
        </w:rPr>
        <w:t>оріальної громади</w:t>
      </w:r>
      <w:r w:rsidRPr="001361A6">
        <w:rPr>
          <w:rFonts w:ascii="Times New Roman" w:hAnsi="Times New Roman" w:cs="Times New Roman"/>
          <w:sz w:val="28"/>
          <w:szCs w:val="28"/>
          <w:lang w:val="uk-UA"/>
        </w:rPr>
        <w:t xml:space="preserve">.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Метою надання територіальним центром послуг не може бути отримання прибутку. </w:t>
      </w:r>
    </w:p>
    <w:p w:rsidR="00B42D53" w:rsidRPr="001361A6" w:rsidRDefault="00364BBC"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1.4</w:t>
      </w:r>
      <w:r w:rsidR="00B42D53" w:rsidRPr="001361A6">
        <w:rPr>
          <w:rFonts w:ascii="Times New Roman" w:hAnsi="Times New Roman" w:cs="Times New Roman"/>
          <w:sz w:val="28"/>
          <w:szCs w:val="28"/>
          <w:lang w:val="uk-UA"/>
        </w:rPr>
        <w:t>.</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 xml:space="preserve">Положення визначає організаційно-правову форму надання територіальним центром соціальних послуг. </w:t>
      </w:r>
    </w:p>
    <w:p w:rsidR="00B42D53" w:rsidRPr="001361A6" w:rsidRDefault="00364BBC"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1.5</w:t>
      </w:r>
      <w:r w:rsidR="00B42D53" w:rsidRPr="001361A6">
        <w:rPr>
          <w:rFonts w:ascii="Times New Roman" w:hAnsi="Times New Roman" w:cs="Times New Roman"/>
          <w:sz w:val="28"/>
          <w:szCs w:val="28"/>
          <w:lang w:val="uk-UA"/>
        </w:rPr>
        <w:t>.</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 xml:space="preserve">Положення розроблене з урахуванням Методичних рекомендацій щодо розрахунку тарифів на платні соціальні послуги, що надаються територіальним центром соціального обслуговування (надання соціальних </w:t>
      </w:r>
      <w:r w:rsidR="00B42D53" w:rsidRPr="001361A6">
        <w:rPr>
          <w:rFonts w:ascii="Times New Roman" w:hAnsi="Times New Roman" w:cs="Times New Roman"/>
          <w:sz w:val="28"/>
          <w:szCs w:val="28"/>
          <w:lang w:val="uk-UA"/>
        </w:rPr>
        <w:lastRenderedPageBreak/>
        <w:t>послуг), затверджених наказом Міністерства праці та соціальної політики України</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від</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07.12.2015</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w:t>
      </w: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 xml:space="preserve">1186. </w:t>
      </w:r>
    </w:p>
    <w:p w:rsidR="00B42D53" w:rsidRPr="001361A6" w:rsidRDefault="00B42D53" w:rsidP="002235D4">
      <w:pPr>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2. Порядок надання платних соціальних послуг територіальним центром</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2.1.</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Територіальний центр може надавати платні соціальні послуги (в межах наявних можливостей):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громадянам похилого віку, інвалідам, хворим, які не здатні до самообслуговування і мають рідних, які повинні забезпечити їм догляд і допомогу;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 </w:t>
      </w:r>
    </w:p>
    <w:p w:rsidR="00B42D53" w:rsidRPr="001361A6" w:rsidRDefault="00364BBC" w:rsidP="000639CB">
      <w:pPr>
        <w:shd w:val="clear" w:color="auto" w:fill="FFFFFF" w:themeFill="background1"/>
        <w:jc w:val="both"/>
        <w:rPr>
          <w:rFonts w:ascii="Times New Roman" w:hAnsi="Times New Roman" w:cs="Times New Roman"/>
          <w:sz w:val="28"/>
          <w:szCs w:val="28"/>
          <w:lang w:val="uk-UA"/>
        </w:rPr>
      </w:pPr>
      <w:r w:rsidRPr="001361A6">
        <w:rPr>
          <w:rFonts w:ascii="Times New Roman" w:hAnsi="Times New Roman" w:cs="Times New Roman"/>
          <w:sz w:val="28"/>
          <w:szCs w:val="28"/>
          <w:shd w:val="clear" w:color="auto" w:fill="FFFFFF" w:themeFill="background1"/>
          <w:lang w:val="uk-UA"/>
        </w:rPr>
        <w:t>2.2.</w:t>
      </w:r>
      <w:r w:rsidR="001361A6" w:rsidRPr="001361A6">
        <w:rPr>
          <w:rFonts w:ascii="Times New Roman" w:hAnsi="Times New Roman" w:cs="Times New Roman"/>
          <w:sz w:val="28"/>
          <w:szCs w:val="28"/>
          <w:shd w:val="clear" w:color="auto" w:fill="FFFFFF" w:themeFill="background1"/>
          <w:lang w:val="uk-UA"/>
        </w:rPr>
        <w:t xml:space="preserve"> </w:t>
      </w:r>
      <w:r w:rsidR="00B42D53" w:rsidRPr="001361A6">
        <w:rPr>
          <w:rFonts w:ascii="Times New Roman" w:hAnsi="Times New Roman" w:cs="Times New Roman"/>
          <w:sz w:val="28"/>
          <w:szCs w:val="28"/>
          <w:lang w:val="uk-UA"/>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Соціальні послуги понад обсяги, визначені державними стандартами соціальних послуг, надаються за плату.</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2.3.</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Надання платних соціальних послуг територіальним центром здійснюється на підставі письмової заяви особи, яка їх потребує. У разі, коли особа, яка потребує соціальних послуг, за віком або за станом здоров’я неспроможна самостійно прийняти рішення про необхідність їх надання, таке рішення може прийняти опікун чи піклувальник</w:t>
      </w:r>
      <w:r w:rsidR="0042532C" w:rsidRPr="001361A6">
        <w:rPr>
          <w:rFonts w:ascii="Times New Roman" w:hAnsi="Times New Roman" w:cs="Times New Roman"/>
          <w:sz w:val="28"/>
          <w:szCs w:val="28"/>
          <w:lang w:val="uk-UA"/>
        </w:rPr>
        <w:t xml:space="preserve"> ( за умови</w:t>
      </w:r>
      <w:r w:rsidR="001361A6" w:rsidRPr="001361A6">
        <w:rPr>
          <w:rFonts w:ascii="Times New Roman" w:hAnsi="Times New Roman" w:cs="Times New Roman"/>
          <w:sz w:val="28"/>
          <w:szCs w:val="28"/>
          <w:lang w:val="uk-UA"/>
        </w:rPr>
        <w:t xml:space="preserve"> </w:t>
      </w:r>
      <w:r w:rsidR="0042532C" w:rsidRPr="001361A6">
        <w:rPr>
          <w:rFonts w:ascii="Times New Roman" w:hAnsi="Times New Roman" w:cs="Times New Roman"/>
          <w:sz w:val="28"/>
          <w:szCs w:val="28"/>
          <w:lang w:val="uk-UA"/>
        </w:rPr>
        <w:t>тимчасової непрацездатності такого опікуна чи піклувальника)</w:t>
      </w:r>
      <w:r w:rsidRPr="001361A6">
        <w:rPr>
          <w:rFonts w:ascii="Times New Roman" w:hAnsi="Times New Roman" w:cs="Times New Roman"/>
          <w:sz w:val="28"/>
          <w:szCs w:val="28"/>
          <w:lang w:val="uk-UA"/>
        </w:rPr>
        <w:t>.</w:t>
      </w:r>
    </w:p>
    <w:p w:rsidR="00B42D53" w:rsidRPr="001361A6" w:rsidRDefault="00264ECC"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2.</w:t>
      </w:r>
      <w:r w:rsidR="00B42D53" w:rsidRPr="001361A6">
        <w:rPr>
          <w:rFonts w:ascii="Times New Roman" w:hAnsi="Times New Roman" w:cs="Times New Roman"/>
          <w:sz w:val="28"/>
          <w:szCs w:val="28"/>
          <w:lang w:val="uk-UA"/>
        </w:rPr>
        <w:t>4.</w:t>
      </w:r>
      <w:r w:rsidR="001361A6"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Надання послуг здійснюється працівниками структурних підрозділів територіального центру відповідно до їх посадових обов’язків.</w:t>
      </w:r>
    </w:p>
    <w:p w:rsidR="00B42D53" w:rsidRPr="001361A6" w:rsidRDefault="00B42D53" w:rsidP="002235D4">
      <w:pPr>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3.</w:t>
      </w:r>
      <w:r w:rsidR="001361A6" w:rsidRPr="001361A6">
        <w:rPr>
          <w:rFonts w:ascii="Times New Roman" w:hAnsi="Times New Roman" w:cs="Times New Roman"/>
          <w:b/>
          <w:sz w:val="28"/>
          <w:szCs w:val="28"/>
          <w:lang w:val="uk-UA"/>
        </w:rPr>
        <w:t xml:space="preserve"> </w:t>
      </w:r>
      <w:r w:rsidRPr="001361A6">
        <w:rPr>
          <w:rFonts w:ascii="Times New Roman" w:hAnsi="Times New Roman" w:cs="Times New Roman"/>
          <w:b/>
          <w:sz w:val="28"/>
          <w:szCs w:val="28"/>
          <w:lang w:val="uk-UA"/>
        </w:rPr>
        <w:t>Перелік платних соціальних послуг, які надає територіальний центр</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3.1.</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Соціальні послуги, які надаються за плату категоріям осіб визначеним у пункті 2.1 розділу 2 цього Положення, за винятком осіб, передбачених пунктом 6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затвердженого постановою Кабінету Міністрів України від 29 грудня 2009 року № 1417:</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прання білизни та одягу;</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lastRenderedPageBreak/>
        <w:t>2)</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пошиття і ремонт одягу, ремонт взуття;</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3)</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надання послуг з виконання ремонтних робіт;</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4)</w:t>
      </w:r>
      <w:r w:rsidR="001361A6" w:rsidRPr="001361A6">
        <w:rPr>
          <w:rFonts w:ascii="Times New Roman" w:hAnsi="Times New Roman" w:cs="Times New Roman"/>
          <w:sz w:val="28"/>
          <w:szCs w:val="28"/>
          <w:lang w:val="uk-UA"/>
        </w:rPr>
        <w:t xml:space="preserve"> </w:t>
      </w:r>
      <w:r w:rsidR="00364BBC" w:rsidRPr="001361A6">
        <w:rPr>
          <w:rFonts w:ascii="Times New Roman" w:hAnsi="Times New Roman" w:cs="Times New Roman"/>
          <w:sz w:val="28"/>
          <w:szCs w:val="28"/>
          <w:lang w:val="uk-UA"/>
        </w:rPr>
        <w:t>н</w:t>
      </w:r>
      <w:r w:rsidRPr="001361A6">
        <w:rPr>
          <w:rFonts w:ascii="Times New Roman" w:hAnsi="Times New Roman" w:cs="Times New Roman"/>
          <w:sz w:val="28"/>
          <w:szCs w:val="28"/>
          <w:lang w:val="uk-UA"/>
        </w:rPr>
        <w:t>адання допомоги у проведенні сільськогосподарських робіт (обробіток присадибної ділянки не більше 0,02 га);</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5)</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надання допомоги в оплаті комунальних послуг та здійснені інших платежів;</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6)</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надання допомоги в оформленні документів та написанні листів;</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7)</w:t>
      </w:r>
      <w:r w:rsidR="001361A6" w:rsidRPr="001361A6">
        <w:rPr>
          <w:rFonts w:ascii="Times New Roman" w:hAnsi="Times New Roman" w:cs="Times New Roman"/>
          <w:sz w:val="28"/>
          <w:szCs w:val="28"/>
          <w:lang w:val="uk-UA"/>
        </w:rPr>
        <w:t xml:space="preserve"> </w:t>
      </w:r>
      <w:r w:rsidR="00364BBC" w:rsidRPr="001361A6">
        <w:rPr>
          <w:rFonts w:ascii="Times New Roman" w:hAnsi="Times New Roman" w:cs="Times New Roman"/>
          <w:sz w:val="28"/>
          <w:szCs w:val="28"/>
          <w:lang w:val="uk-UA"/>
        </w:rPr>
        <w:t>п</w:t>
      </w:r>
      <w:r w:rsidRPr="001361A6">
        <w:rPr>
          <w:rFonts w:ascii="Times New Roman" w:hAnsi="Times New Roman" w:cs="Times New Roman"/>
          <w:sz w:val="28"/>
          <w:szCs w:val="28"/>
          <w:lang w:val="uk-UA"/>
        </w:rPr>
        <w:t>редставництво інтересів в органах державної влади, установах, підприємствах та організаціях;</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8)</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здійснення профілактичних та санітарно-гігієнічних заходів за </w:t>
      </w:r>
      <w:r w:rsidR="00364BBC" w:rsidRPr="001361A6">
        <w:rPr>
          <w:rFonts w:ascii="Times New Roman" w:hAnsi="Times New Roman" w:cs="Times New Roman"/>
          <w:sz w:val="28"/>
          <w:szCs w:val="28"/>
          <w:lang w:val="uk-UA"/>
        </w:rPr>
        <w:t>місцем проживання;</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9)</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забезпечення супроводження;</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10)</w:t>
      </w:r>
      <w:r w:rsidR="00BB2DEB"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організація надання консультацій лікарем за місцем проживання (перебування);</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11)</w:t>
      </w:r>
      <w:r w:rsidR="00BB2DEB" w:rsidRPr="001361A6">
        <w:rPr>
          <w:rFonts w:ascii="Times New Roman" w:hAnsi="Times New Roman" w:cs="Times New Roman"/>
          <w:sz w:val="28"/>
          <w:szCs w:val="28"/>
          <w:lang w:val="uk-UA"/>
        </w:rPr>
        <w:t xml:space="preserve"> в</w:t>
      </w:r>
      <w:r w:rsidRPr="001361A6">
        <w:rPr>
          <w:rFonts w:ascii="Times New Roman" w:hAnsi="Times New Roman" w:cs="Times New Roman"/>
          <w:sz w:val="28"/>
          <w:szCs w:val="28"/>
          <w:lang w:val="uk-UA"/>
        </w:rPr>
        <w:t>едення домашнього господарства;</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w:t>
      </w:r>
      <w:r w:rsidR="003A11D1" w:rsidRPr="001361A6">
        <w:rPr>
          <w:rFonts w:ascii="Times New Roman" w:hAnsi="Times New Roman" w:cs="Times New Roman"/>
          <w:sz w:val="28"/>
          <w:szCs w:val="28"/>
          <w:lang w:val="uk-UA"/>
        </w:rPr>
        <w:t>2</w:t>
      </w:r>
      <w:r w:rsidRPr="001361A6">
        <w:rPr>
          <w:rFonts w:ascii="Times New Roman" w:hAnsi="Times New Roman" w:cs="Times New Roman"/>
          <w:sz w:val="28"/>
          <w:szCs w:val="28"/>
          <w:lang w:val="uk-UA"/>
        </w:rPr>
        <w:t>)</w:t>
      </w:r>
      <w:r w:rsidR="00BB2DEB"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перукарські послуги (стрижка волосся проста</w:t>
      </w:r>
      <w:r w:rsidR="003A11D1" w:rsidRPr="001361A6">
        <w:rPr>
          <w:rFonts w:ascii="Times New Roman" w:hAnsi="Times New Roman" w:cs="Times New Roman"/>
          <w:sz w:val="28"/>
          <w:szCs w:val="28"/>
          <w:lang w:val="uk-UA"/>
        </w:rPr>
        <w:t>, укладання волосся і виконання модельних зачісок; миття волосся; фарбування та знебарвлення волосся</w:t>
      </w:r>
      <w:r w:rsidRPr="001361A6">
        <w:rPr>
          <w:rFonts w:ascii="Times New Roman" w:hAnsi="Times New Roman" w:cs="Times New Roman"/>
          <w:sz w:val="28"/>
          <w:szCs w:val="28"/>
          <w:lang w:val="uk-UA"/>
        </w:rPr>
        <w:t>);</w:t>
      </w:r>
    </w:p>
    <w:p w:rsidR="00B42D53" w:rsidRPr="001361A6" w:rsidRDefault="003A11D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13</w:t>
      </w:r>
      <w:r w:rsidR="00B42D53" w:rsidRPr="001361A6">
        <w:rPr>
          <w:rFonts w:ascii="Times New Roman" w:hAnsi="Times New Roman" w:cs="Times New Roman"/>
          <w:sz w:val="28"/>
          <w:szCs w:val="28"/>
          <w:lang w:val="uk-UA"/>
        </w:rPr>
        <w:t>)</w:t>
      </w: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інші соціальні послуги.</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3.</w:t>
      </w:r>
      <w:r w:rsidR="000639CB" w:rsidRPr="001361A6">
        <w:rPr>
          <w:rFonts w:ascii="Times New Roman" w:hAnsi="Times New Roman" w:cs="Times New Roman"/>
          <w:sz w:val="28"/>
          <w:szCs w:val="28"/>
          <w:lang w:val="uk-UA"/>
        </w:rPr>
        <w:t>2</w:t>
      </w:r>
      <w:r w:rsidRPr="001361A6">
        <w:rPr>
          <w:rFonts w:ascii="Times New Roman" w:hAnsi="Times New Roman" w:cs="Times New Roman"/>
          <w:sz w:val="28"/>
          <w:szCs w:val="28"/>
          <w:lang w:val="uk-UA"/>
        </w:rPr>
        <w:t xml:space="preserve">. Послуги повинні відповідати опису їх змісту і якості, наведеному в Державному класифікаторі соціальних стандартів та нормативів, а також діючим соціальним нормам і нормативам. </w:t>
      </w:r>
    </w:p>
    <w:p w:rsidR="00B42D53" w:rsidRPr="001361A6" w:rsidRDefault="00B42D53" w:rsidP="0093242F">
      <w:pPr>
        <w:spacing w:after="0" w:line="240" w:lineRule="auto"/>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4. Організація роботи по наданню платни</w:t>
      </w:r>
      <w:r w:rsidR="00012504" w:rsidRPr="001361A6">
        <w:rPr>
          <w:rFonts w:ascii="Times New Roman" w:hAnsi="Times New Roman" w:cs="Times New Roman"/>
          <w:b/>
          <w:sz w:val="28"/>
          <w:szCs w:val="28"/>
          <w:lang w:val="uk-UA"/>
        </w:rPr>
        <w:t>х соціальних послуг громадянам,</w:t>
      </w:r>
      <w:r w:rsidR="002235D4" w:rsidRPr="001361A6">
        <w:rPr>
          <w:rFonts w:ascii="Times New Roman" w:hAnsi="Times New Roman" w:cs="Times New Roman"/>
          <w:b/>
          <w:sz w:val="28"/>
          <w:szCs w:val="28"/>
          <w:lang w:val="uk-UA"/>
        </w:rPr>
        <w:t xml:space="preserve"> </w:t>
      </w:r>
      <w:r w:rsidRPr="001361A6">
        <w:rPr>
          <w:rFonts w:ascii="Times New Roman" w:hAnsi="Times New Roman" w:cs="Times New Roman"/>
          <w:b/>
          <w:sz w:val="28"/>
          <w:szCs w:val="28"/>
          <w:lang w:val="uk-UA"/>
        </w:rPr>
        <w:t>які</w:t>
      </w:r>
      <w:r w:rsidR="001361A6" w:rsidRPr="001361A6">
        <w:rPr>
          <w:rFonts w:ascii="Times New Roman" w:hAnsi="Times New Roman" w:cs="Times New Roman"/>
          <w:b/>
          <w:sz w:val="28"/>
          <w:szCs w:val="28"/>
          <w:lang w:val="uk-UA"/>
        </w:rPr>
        <w:t xml:space="preserve"> </w:t>
      </w:r>
      <w:r w:rsidRPr="001361A6">
        <w:rPr>
          <w:rFonts w:ascii="Times New Roman" w:hAnsi="Times New Roman" w:cs="Times New Roman"/>
          <w:b/>
          <w:sz w:val="28"/>
          <w:szCs w:val="28"/>
          <w:lang w:val="uk-UA"/>
        </w:rPr>
        <w:t xml:space="preserve">знаходяться на обслуговуванні у </w:t>
      </w:r>
      <w:proofErr w:type="spellStart"/>
      <w:r w:rsidRPr="001361A6">
        <w:rPr>
          <w:rFonts w:ascii="Times New Roman" w:hAnsi="Times New Roman" w:cs="Times New Roman"/>
          <w:b/>
          <w:sz w:val="28"/>
          <w:szCs w:val="28"/>
          <w:lang w:val="uk-UA"/>
        </w:rPr>
        <w:t>терцентрі</w:t>
      </w:r>
      <w:proofErr w:type="spellEnd"/>
      <w:r w:rsidR="002235D4" w:rsidRPr="001361A6">
        <w:rPr>
          <w:rFonts w:ascii="Times New Roman" w:hAnsi="Times New Roman" w:cs="Times New Roman"/>
          <w:b/>
          <w:sz w:val="28"/>
          <w:szCs w:val="28"/>
          <w:lang w:val="uk-UA"/>
        </w:rPr>
        <w:t>.</w:t>
      </w:r>
    </w:p>
    <w:p w:rsidR="002235D4" w:rsidRPr="001361A6" w:rsidRDefault="002235D4" w:rsidP="0093242F">
      <w:pPr>
        <w:spacing w:after="0" w:line="240" w:lineRule="auto"/>
        <w:jc w:val="center"/>
        <w:rPr>
          <w:rFonts w:ascii="Times New Roman" w:hAnsi="Times New Roman" w:cs="Times New Roman"/>
          <w:b/>
          <w:sz w:val="28"/>
          <w:szCs w:val="28"/>
          <w:lang w:val="uk-UA"/>
        </w:rPr>
      </w:pPr>
    </w:p>
    <w:p w:rsidR="00B42D53" w:rsidRPr="001361A6" w:rsidRDefault="00B42D53" w:rsidP="0093242F">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4.1. Тарифи на платні соціальні послуги </w:t>
      </w:r>
      <w:r w:rsidR="0093242F" w:rsidRPr="001361A6">
        <w:rPr>
          <w:rFonts w:ascii="Times New Roman" w:hAnsi="Times New Roman" w:cs="Times New Roman"/>
          <w:sz w:val="28"/>
          <w:szCs w:val="28"/>
          <w:lang w:val="uk-UA"/>
        </w:rPr>
        <w:t xml:space="preserve">затверджуються рішенням </w:t>
      </w:r>
      <w:proofErr w:type="spellStart"/>
      <w:r w:rsidR="0093242F" w:rsidRPr="001361A6">
        <w:rPr>
          <w:rFonts w:ascii="Times New Roman" w:hAnsi="Times New Roman" w:cs="Times New Roman"/>
          <w:sz w:val="28"/>
          <w:szCs w:val="28"/>
          <w:lang w:val="uk-UA"/>
        </w:rPr>
        <w:t>Новопавлівської</w:t>
      </w:r>
      <w:proofErr w:type="spellEnd"/>
      <w:r w:rsidR="0093242F" w:rsidRPr="001361A6">
        <w:rPr>
          <w:rFonts w:ascii="Times New Roman" w:hAnsi="Times New Roman" w:cs="Times New Roman"/>
          <w:sz w:val="28"/>
          <w:szCs w:val="28"/>
          <w:lang w:val="uk-UA"/>
        </w:rPr>
        <w:t xml:space="preserve"> сільської ради</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відповідно до постанови Кабінету Міністрів України від 09 квітня 2005 року № 268 «Про затвердження Порядку регулювання тарифів на платні соціальні </w:t>
      </w:r>
      <w:bookmarkStart w:id="0" w:name="_GoBack"/>
      <w:bookmarkEnd w:id="0"/>
      <w:r w:rsidRPr="001361A6">
        <w:rPr>
          <w:rFonts w:ascii="Times New Roman" w:hAnsi="Times New Roman" w:cs="Times New Roman"/>
          <w:sz w:val="28"/>
          <w:szCs w:val="28"/>
          <w:lang w:val="uk-UA"/>
        </w:rPr>
        <w:t xml:space="preserve">послуги» </w:t>
      </w:r>
    </w:p>
    <w:p w:rsidR="00B42D53" w:rsidRPr="001361A6" w:rsidRDefault="00B42D53" w:rsidP="0093242F">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4.2. </w:t>
      </w:r>
      <w:r w:rsidR="0093242F" w:rsidRPr="001361A6">
        <w:rPr>
          <w:rFonts w:ascii="Times New Roman" w:hAnsi="Times New Roman" w:cs="Times New Roman"/>
          <w:sz w:val="28"/>
          <w:szCs w:val="28"/>
          <w:lang w:val="uk-UA"/>
        </w:rPr>
        <w:t>Координацію р</w:t>
      </w:r>
      <w:r w:rsidRPr="001361A6">
        <w:rPr>
          <w:rFonts w:ascii="Times New Roman" w:hAnsi="Times New Roman" w:cs="Times New Roman"/>
          <w:sz w:val="28"/>
          <w:szCs w:val="28"/>
          <w:lang w:val="uk-UA"/>
        </w:rPr>
        <w:t>обот</w:t>
      </w:r>
      <w:r w:rsidR="0093242F" w:rsidRPr="001361A6">
        <w:rPr>
          <w:rFonts w:ascii="Times New Roman" w:hAnsi="Times New Roman" w:cs="Times New Roman"/>
          <w:sz w:val="28"/>
          <w:szCs w:val="28"/>
          <w:lang w:val="uk-UA"/>
        </w:rPr>
        <w:t>и</w:t>
      </w:r>
      <w:r w:rsidRPr="001361A6">
        <w:rPr>
          <w:rFonts w:ascii="Times New Roman" w:hAnsi="Times New Roman" w:cs="Times New Roman"/>
          <w:sz w:val="28"/>
          <w:szCs w:val="28"/>
          <w:lang w:val="uk-UA"/>
        </w:rPr>
        <w:t xml:space="preserve"> по організації платних соціальних послуг </w:t>
      </w:r>
      <w:r w:rsidR="0093242F" w:rsidRPr="001361A6">
        <w:rPr>
          <w:rFonts w:ascii="Times New Roman" w:hAnsi="Times New Roman" w:cs="Times New Roman"/>
          <w:sz w:val="28"/>
          <w:szCs w:val="28"/>
          <w:lang w:val="uk-UA"/>
        </w:rPr>
        <w:t>здійснюють</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керівники структурних підрозділів територіального центру.</w:t>
      </w:r>
    </w:p>
    <w:p w:rsidR="00B42D53" w:rsidRPr="001361A6" w:rsidRDefault="00B42D53" w:rsidP="0093242F">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4.3. Прийом коштів </w:t>
      </w:r>
      <w:r w:rsidR="0093242F"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по</w:t>
      </w:r>
      <w:r w:rsidR="00264ECC" w:rsidRPr="001361A6">
        <w:rPr>
          <w:rFonts w:ascii="Times New Roman" w:hAnsi="Times New Roman" w:cs="Times New Roman"/>
          <w:sz w:val="28"/>
          <w:szCs w:val="28"/>
          <w:lang w:val="uk-UA"/>
        </w:rPr>
        <w:t xml:space="preserve">дальша здача їх </w:t>
      </w:r>
      <w:r w:rsidR="0093242F" w:rsidRPr="001361A6">
        <w:rPr>
          <w:rFonts w:ascii="Times New Roman" w:hAnsi="Times New Roman" w:cs="Times New Roman"/>
          <w:sz w:val="28"/>
          <w:szCs w:val="28"/>
          <w:lang w:val="uk-UA"/>
        </w:rPr>
        <w:t>рахівнику -касиру</w:t>
      </w:r>
      <w:r w:rsidR="00264ECC" w:rsidRPr="001361A6">
        <w:rPr>
          <w:rFonts w:ascii="Times New Roman" w:hAnsi="Times New Roman" w:cs="Times New Roman"/>
          <w:sz w:val="28"/>
          <w:szCs w:val="28"/>
          <w:lang w:val="uk-UA"/>
        </w:rPr>
        <w:t xml:space="preserve"> апарату </w:t>
      </w:r>
      <w:r w:rsidR="0093242F" w:rsidRPr="001361A6">
        <w:rPr>
          <w:rFonts w:ascii="Times New Roman" w:hAnsi="Times New Roman" w:cs="Times New Roman"/>
          <w:sz w:val="28"/>
          <w:szCs w:val="28"/>
          <w:lang w:val="uk-UA"/>
        </w:rPr>
        <w:t>виконкому та подача документів до бухгалтерії виконавчого</w:t>
      </w:r>
      <w:r w:rsidR="001361A6" w:rsidRPr="001361A6">
        <w:rPr>
          <w:rFonts w:ascii="Times New Roman" w:hAnsi="Times New Roman" w:cs="Times New Roman"/>
          <w:sz w:val="28"/>
          <w:szCs w:val="28"/>
          <w:lang w:val="uk-UA"/>
        </w:rPr>
        <w:t xml:space="preserve"> </w:t>
      </w:r>
      <w:r w:rsidR="00264ECC" w:rsidRPr="001361A6">
        <w:rPr>
          <w:rFonts w:ascii="Times New Roman" w:hAnsi="Times New Roman" w:cs="Times New Roman"/>
          <w:sz w:val="28"/>
          <w:szCs w:val="28"/>
          <w:lang w:val="uk-UA"/>
        </w:rPr>
        <w:t xml:space="preserve">комітету </w:t>
      </w:r>
      <w:proofErr w:type="spellStart"/>
      <w:r w:rsidR="00264ECC" w:rsidRPr="001361A6">
        <w:rPr>
          <w:rFonts w:ascii="Times New Roman" w:hAnsi="Times New Roman" w:cs="Times New Roman"/>
          <w:sz w:val="28"/>
          <w:szCs w:val="28"/>
          <w:lang w:val="uk-UA"/>
        </w:rPr>
        <w:t>Новопав</w:t>
      </w:r>
      <w:r w:rsidR="00D24AF1" w:rsidRPr="001361A6">
        <w:rPr>
          <w:rFonts w:ascii="Times New Roman" w:hAnsi="Times New Roman" w:cs="Times New Roman"/>
          <w:sz w:val="28"/>
          <w:szCs w:val="28"/>
          <w:lang w:val="uk-UA"/>
        </w:rPr>
        <w:t>лівської</w:t>
      </w:r>
      <w:proofErr w:type="spellEnd"/>
      <w:r w:rsidR="001361A6" w:rsidRPr="001361A6">
        <w:rPr>
          <w:rFonts w:ascii="Times New Roman" w:hAnsi="Times New Roman" w:cs="Times New Roman"/>
          <w:sz w:val="28"/>
          <w:szCs w:val="28"/>
          <w:lang w:val="uk-UA"/>
        </w:rPr>
        <w:t xml:space="preserve"> </w:t>
      </w:r>
      <w:r w:rsidR="00264ECC" w:rsidRPr="001361A6">
        <w:rPr>
          <w:rFonts w:ascii="Times New Roman" w:hAnsi="Times New Roman" w:cs="Times New Roman"/>
          <w:sz w:val="28"/>
          <w:szCs w:val="28"/>
          <w:lang w:val="uk-UA"/>
        </w:rPr>
        <w:t>с</w:t>
      </w:r>
      <w:r w:rsidR="00D24AF1" w:rsidRPr="001361A6">
        <w:rPr>
          <w:rFonts w:ascii="Times New Roman" w:hAnsi="Times New Roman" w:cs="Times New Roman"/>
          <w:sz w:val="28"/>
          <w:szCs w:val="28"/>
          <w:lang w:val="uk-UA"/>
        </w:rPr>
        <w:t>ільської</w:t>
      </w:r>
      <w:r w:rsidR="001361A6" w:rsidRPr="001361A6">
        <w:rPr>
          <w:rFonts w:ascii="Times New Roman" w:hAnsi="Times New Roman" w:cs="Times New Roman"/>
          <w:sz w:val="28"/>
          <w:szCs w:val="28"/>
          <w:lang w:val="uk-UA"/>
        </w:rPr>
        <w:t xml:space="preserve"> </w:t>
      </w:r>
      <w:r w:rsidR="00264ECC" w:rsidRPr="001361A6">
        <w:rPr>
          <w:rFonts w:ascii="Times New Roman" w:hAnsi="Times New Roman" w:cs="Times New Roman"/>
          <w:sz w:val="28"/>
          <w:szCs w:val="28"/>
          <w:lang w:val="uk-UA"/>
        </w:rPr>
        <w:t>ра</w:t>
      </w:r>
      <w:r w:rsidR="00D24AF1" w:rsidRPr="001361A6">
        <w:rPr>
          <w:rFonts w:ascii="Times New Roman" w:hAnsi="Times New Roman" w:cs="Times New Roman"/>
          <w:sz w:val="28"/>
          <w:szCs w:val="28"/>
          <w:lang w:val="uk-UA"/>
        </w:rPr>
        <w:t>ди</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проводиться відповідальними особами по вста</w:t>
      </w:r>
      <w:r w:rsidR="00D24AF1" w:rsidRPr="001361A6">
        <w:rPr>
          <w:rFonts w:ascii="Times New Roman" w:hAnsi="Times New Roman" w:cs="Times New Roman"/>
          <w:sz w:val="28"/>
          <w:szCs w:val="28"/>
          <w:lang w:val="uk-UA"/>
        </w:rPr>
        <w:t>новленій формі звітності щомісячно</w:t>
      </w:r>
      <w:r w:rsidRPr="001361A6">
        <w:rPr>
          <w:rFonts w:ascii="Times New Roman" w:hAnsi="Times New Roman" w:cs="Times New Roman"/>
          <w:sz w:val="28"/>
          <w:szCs w:val="28"/>
          <w:lang w:val="uk-UA"/>
        </w:rPr>
        <w:t>, не раніше наступного дня після отримання готівки.</w:t>
      </w:r>
    </w:p>
    <w:p w:rsidR="00B42D53" w:rsidRPr="001361A6" w:rsidRDefault="00B42D53" w:rsidP="0093242F">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lastRenderedPageBreak/>
        <w:t xml:space="preserve">4.4. </w:t>
      </w:r>
      <w:r w:rsidR="0093242F" w:rsidRPr="001361A6">
        <w:rPr>
          <w:rFonts w:ascii="Times New Roman" w:hAnsi="Times New Roman" w:cs="Times New Roman"/>
          <w:sz w:val="28"/>
          <w:szCs w:val="28"/>
          <w:lang w:val="uk-UA"/>
        </w:rPr>
        <w:t>Рахівник-касир виконкому</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здає готівку на спеціальний рахунок в установі уповноваженого банку.</w:t>
      </w:r>
    </w:p>
    <w:p w:rsidR="00B42D53" w:rsidRPr="001361A6" w:rsidRDefault="00B42D53" w:rsidP="0093242F">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4.5. Використання отриманих коштів можливе лише після зарахування їх на поточний рахунок в установі уповноваженого банку.</w:t>
      </w:r>
    </w:p>
    <w:p w:rsidR="00012504" w:rsidRPr="001361A6" w:rsidRDefault="00B42D53" w:rsidP="002235D4">
      <w:pPr>
        <w:spacing w:after="0" w:line="240" w:lineRule="auto"/>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5. Порядок встановлення цін на платні соціальні послуги громадянам,</w:t>
      </w:r>
    </w:p>
    <w:p w:rsidR="00B42D53" w:rsidRPr="001361A6" w:rsidRDefault="00B42D53" w:rsidP="002235D4">
      <w:pPr>
        <w:spacing w:after="0" w:line="240" w:lineRule="auto"/>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які знаходяться на обслуговуванні у територіальному центрі</w:t>
      </w:r>
    </w:p>
    <w:p w:rsidR="002235D4" w:rsidRPr="001361A6" w:rsidRDefault="002235D4" w:rsidP="002235D4">
      <w:pPr>
        <w:spacing w:after="0" w:line="240" w:lineRule="auto"/>
        <w:jc w:val="center"/>
        <w:rPr>
          <w:rFonts w:ascii="Times New Roman" w:hAnsi="Times New Roman" w:cs="Times New Roman"/>
          <w:b/>
          <w:sz w:val="28"/>
          <w:szCs w:val="28"/>
          <w:lang w:val="uk-UA"/>
        </w:rPr>
      </w:pP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5.1.</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Розмір плати за той чи інший вид послуг визначається на підставі її тарифу та включає в себе такий порядок розрахунку:</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проведення аналізу фактичних витрат (прямих та непрямих) територіального центру за базовий рік;</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визначення переліку соціальних послуг, які надаються або планується надавати територіальним центром за плату;</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підготовку опису платних соціальних послуг, визначення кількісного та якісного складу виконавців, які безпосередньо беруть участь у їх наданні;</w:t>
      </w:r>
    </w:p>
    <w:p w:rsidR="00D24AF1"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визначення та затвердження норми витрат часу, який затрачається для виконання послуги кожним із виконавців. У випадку, якщо такі норми часу для окремого виду соціальної послуги відсутні, їх можна визначати та затверджувати на підставі актів хронометражу (акт хронометражу складається комісією на основі узагальнення витрат часу для виконання такого виду послуги);</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проведення розрахунку прямих витрат на оплату праці, до яких відносяться витрати на виплату основної та додаткової заробітної плати, обчисленої згідно із законодавчо прийнятими системами оплати праці і визначеними колективним договором у вигляді тарифних ставок (окладів) працівників, зайнятих безпосередньо у наданні таких послуг, тарифні ставки, надбавки, доплати визначаються на підставі існуючих нормативних документів;</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 xml:space="preserve">визначення на підставі відповідних нормативів прямих матеріальних витрат, які безпосередньо використовуються при наданні окремого виду платної соціальної послуги (якщо такі нормативи відсутні або не затверджені, можна застосовувати розрахункові показники з урахуванням фактичних витрат (за цінами, підтвердженими накладними, рахунками-фактурами, </w:t>
      </w:r>
      <w:proofErr w:type="spellStart"/>
      <w:r w:rsidR="00B42D53" w:rsidRPr="001361A6">
        <w:rPr>
          <w:rFonts w:ascii="Times New Roman" w:hAnsi="Times New Roman" w:cs="Times New Roman"/>
          <w:sz w:val="28"/>
          <w:szCs w:val="28"/>
          <w:lang w:val="uk-UA"/>
        </w:rPr>
        <w:t>прайс</w:t>
      </w:r>
      <w:proofErr w:type="spellEnd"/>
      <w:r w:rsidR="00B42D53" w:rsidRPr="001361A6">
        <w:rPr>
          <w:rFonts w:ascii="Times New Roman" w:hAnsi="Times New Roman" w:cs="Times New Roman"/>
          <w:sz w:val="28"/>
          <w:szCs w:val="28"/>
          <w:lang w:val="uk-UA"/>
        </w:rPr>
        <w:t>-листами тощо), відповідно до змін цінової політики постачальників матеріальних ресурсів дані для розрахунків можуть бути скориговані з урахуванням індексу зміни закупівельної ціни або індексу інфляції;</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 xml:space="preserve">інші прямі витрати включаються на підставі відповідних норм та нормативів матеріальних витрат (за відсутності затверджених норм та нормативів </w:t>
      </w:r>
      <w:r w:rsidR="00B42D53" w:rsidRPr="001361A6">
        <w:rPr>
          <w:rFonts w:ascii="Times New Roman" w:hAnsi="Times New Roman" w:cs="Times New Roman"/>
          <w:sz w:val="28"/>
          <w:szCs w:val="28"/>
          <w:lang w:val="uk-UA"/>
        </w:rPr>
        <w:lastRenderedPageBreak/>
        <w:t>використовуються розрахункові показники, на основі яких можна об’єктивно обґрунтувати їх потребу);</w:t>
      </w:r>
    </w:p>
    <w:p w:rsidR="00012504"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знос обладнання, яке використовується при виконанні соціальної послуги, розраховується на основі прямолінійного (рівномірного) методу, виходячи із затвердженої норми зносу та вірогідного терміну його використання;</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адміністративні витрати включаються до тарифу на платну соціальну послугу в розмірі не більш як 15% витрат на оплату праці, визначених за нормами обслуговування для надання цієї послуги працівником (працівниками);</w:t>
      </w:r>
    </w:p>
    <w:p w:rsidR="00B42D53" w:rsidRPr="001361A6" w:rsidRDefault="00D24AF1"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w:t>
      </w:r>
      <w:r w:rsidR="00B42D53" w:rsidRPr="001361A6">
        <w:rPr>
          <w:rFonts w:ascii="Times New Roman" w:hAnsi="Times New Roman" w:cs="Times New Roman"/>
          <w:sz w:val="28"/>
          <w:szCs w:val="28"/>
          <w:lang w:val="uk-UA"/>
        </w:rPr>
        <w:t>розподіл, загальновиробничих витрат проводиться згідно з «методом взаємодії», який здійснюється в два етапи:</w:t>
      </w:r>
    </w:p>
    <w:p w:rsidR="002235D4"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1) розрахунок власних витрат адміністративно-господарських підрозділів </w:t>
      </w:r>
      <w:r w:rsidR="002235D4" w:rsidRPr="001361A6">
        <w:rPr>
          <w:rFonts w:ascii="Times New Roman" w:hAnsi="Times New Roman" w:cs="Times New Roman"/>
          <w:sz w:val="28"/>
          <w:szCs w:val="28"/>
          <w:lang w:val="uk-UA"/>
        </w:rPr>
        <w:t>.</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2) визначення вартості послуг цих підрозділів відповідно до їх частки у затратах на надання соціальної послуги згідно з вказаними вище критеріями розподілу.</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5.2.</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Розрахунок собівартості соціальної послуги проводиться за формулою:</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Собівартість = ПВОП + ПМВ + ЗВВ + ІПВ,</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де ПВОП – прямі витрати на оплату праці, ПМВ – прямі матеріальні витрати; ЗВВ – загальновиробничі витрати, ІПВ – інші прямі витрати.</w:t>
      </w:r>
    </w:p>
    <w:p w:rsidR="00E97C50"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Визначення тарифу (ціни) платної соціальної послуги розраховується за</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формулою:</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Тариф (ціна) = Собівартість + </w:t>
      </w:r>
      <w:proofErr w:type="spellStart"/>
      <w:r w:rsidRPr="001361A6">
        <w:rPr>
          <w:rFonts w:ascii="Times New Roman" w:hAnsi="Times New Roman" w:cs="Times New Roman"/>
          <w:sz w:val="28"/>
          <w:szCs w:val="28"/>
          <w:lang w:val="uk-UA"/>
        </w:rPr>
        <w:t>Адмінвитрати</w:t>
      </w:r>
      <w:proofErr w:type="spellEnd"/>
      <w:r w:rsidRPr="001361A6">
        <w:rPr>
          <w:rFonts w:ascii="Times New Roman" w:hAnsi="Times New Roman" w:cs="Times New Roman"/>
          <w:sz w:val="28"/>
          <w:szCs w:val="28"/>
          <w:lang w:val="uk-UA"/>
        </w:rPr>
        <w:t>.</w:t>
      </w:r>
    </w:p>
    <w:p w:rsidR="00B42D53" w:rsidRPr="001361A6" w:rsidRDefault="00B42D53" w:rsidP="002235D4">
      <w:pPr>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6. Планування та використання доходів від надання платних соціальних послуг</w:t>
      </w:r>
      <w:r w:rsidR="002235D4" w:rsidRPr="001361A6">
        <w:rPr>
          <w:rFonts w:ascii="Times New Roman" w:hAnsi="Times New Roman" w:cs="Times New Roman"/>
          <w:b/>
          <w:sz w:val="28"/>
          <w:szCs w:val="28"/>
          <w:lang w:val="uk-UA"/>
        </w:rPr>
        <w:t xml:space="preserve"> </w:t>
      </w:r>
      <w:r w:rsidRPr="001361A6">
        <w:rPr>
          <w:rFonts w:ascii="Times New Roman" w:hAnsi="Times New Roman" w:cs="Times New Roman"/>
          <w:b/>
          <w:sz w:val="28"/>
          <w:szCs w:val="28"/>
          <w:lang w:val="uk-UA"/>
        </w:rPr>
        <w:t>у</w:t>
      </w:r>
      <w:r w:rsidR="001361A6" w:rsidRPr="001361A6">
        <w:rPr>
          <w:rFonts w:ascii="Times New Roman" w:hAnsi="Times New Roman" w:cs="Times New Roman"/>
          <w:b/>
          <w:sz w:val="28"/>
          <w:szCs w:val="28"/>
          <w:lang w:val="uk-UA"/>
        </w:rPr>
        <w:t xml:space="preserve"> </w:t>
      </w:r>
      <w:r w:rsidRPr="001361A6">
        <w:rPr>
          <w:rFonts w:ascii="Times New Roman" w:hAnsi="Times New Roman" w:cs="Times New Roman"/>
          <w:b/>
          <w:sz w:val="28"/>
          <w:szCs w:val="28"/>
          <w:lang w:val="uk-UA"/>
        </w:rPr>
        <w:t>територіальному центрі</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6.1.</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Кошторис видатків територіального центру, які здійснюються за рахунок надходжень, отриманих від надання платних соціальних послуг, складається відповідно до постанови Кабінету Міністрів України від 28.02.2002 року</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 228 "Про затвердження Порядку складання, розгляду, затвердження та основних вимог до виконання кошторисів бюджетних установ".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6.2.</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Видатки спеціального фонду кошторису за рахунок власних надходжень плануються територіальним центром у такій послідовності: за встановленими напрямами використання, на погашення заборгованості установи з бюджетних зобов'язань за спеціальним та загальним фондом кошторису та на проведення заходів, пов'язаних з виконанням основних функцій, які не забезпечені (або частково забезпечені) видатками загального фонду.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lastRenderedPageBreak/>
        <w:t>6.3.</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Кошти, отримані від надання платних соціальних послуг, використовуються: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на відшкодування витрат, пов’язаних з наданням соціальних послуг, оплату податків, обов’язкових внесків, відрахувань, зборів, платежів;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 xml:space="preserve">- на видатки, пов’язані з виконанням основних функцій територіального центру, що не забезпечені (частково забезпечені) видатками загального фонду.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6.4.</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Оплата за отримані послуги здійснюється отримувачем послуги на протязі п’яти робочих днів після виставлення рах</w:t>
      </w:r>
      <w:r w:rsidR="005E0F44" w:rsidRPr="001361A6">
        <w:rPr>
          <w:rFonts w:ascii="Times New Roman" w:hAnsi="Times New Roman" w:cs="Times New Roman"/>
          <w:sz w:val="28"/>
          <w:szCs w:val="28"/>
          <w:lang w:val="uk-UA"/>
        </w:rPr>
        <w:t>унка, згідно з діючими тарифами</w:t>
      </w:r>
      <w:r w:rsidRPr="001361A6">
        <w:rPr>
          <w:rFonts w:ascii="Times New Roman" w:hAnsi="Times New Roman" w:cs="Times New Roman"/>
          <w:sz w:val="28"/>
          <w:szCs w:val="28"/>
          <w:lang w:val="uk-UA"/>
        </w:rPr>
        <w:t xml:space="preserve"> на розрахунковий рахунок територіального центру через банківські установи. </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6.5.</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Територіальний центр веде статистичний звіт </w:t>
      </w:r>
      <w:r w:rsidR="002235D4" w:rsidRPr="001361A6">
        <w:rPr>
          <w:rFonts w:ascii="Times New Roman" w:hAnsi="Times New Roman" w:cs="Times New Roman"/>
          <w:sz w:val="28"/>
          <w:szCs w:val="28"/>
          <w:lang w:val="uk-UA"/>
        </w:rPr>
        <w:t>та</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 xml:space="preserve">облік наданих платних соціальних послуг, складає звітність за цим видом діяльності відповідно до чинного законодавства. </w:t>
      </w:r>
    </w:p>
    <w:p w:rsidR="00B42D53" w:rsidRPr="001361A6" w:rsidRDefault="00B42D53" w:rsidP="002235D4">
      <w:pPr>
        <w:jc w:val="center"/>
        <w:rPr>
          <w:rFonts w:ascii="Times New Roman" w:hAnsi="Times New Roman" w:cs="Times New Roman"/>
          <w:b/>
          <w:sz w:val="28"/>
          <w:szCs w:val="28"/>
          <w:lang w:val="uk-UA"/>
        </w:rPr>
      </w:pPr>
      <w:r w:rsidRPr="001361A6">
        <w:rPr>
          <w:rFonts w:ascii="Times New Roman" w:hAnsi="Times New Roman" w:cs="Times New Roman"/>
          <w:b/>
          <w:sz w:val="28"/>
          <w:szCs w:val="28"/>
          <w:lang w:val="uk-UA"/>
        </w:rPr>
        <w:t>7. Фінансування соціальних платних послуг у територіальному центрі</w:t>
      </w:r>
    </w:p>
    <w:p w:rsidR="00B42D53" w:rsidRPr="001361A6" w:rsidRDefault="00B42D53" w:rsidP="000639CB">
      <w:pPr>
        <w:jc w:val="both"/>
        <w:rPr>
          <w:rFonts w:ascii="Times New Roman" w:hAnsi="Times New Roman" w:cs="Times New Roman"/>
          <w:sz w:val="28"/>
          <w:szCs w:val="28"/>
          <w:lang w:val="uk-UA"/>
        </w:rPr>
      </w:pPr>
      <w:r w:rsidRPr="001361A6">
        <w:rPr>
          <w:rFonts w:ascii="Times New Roman" w:hAnsi="Times New Roman" w:cs="Times New Roman"/>
          <w:sz w:val="28"/>
          <w:szCs w:val="28"/>
          <w:lang w:val="uk-UA"/>
        </w:rPr>
        <w:t>7.1. Фінансування послуг здійснюється за рахунок коштів клієнтів, благодійної допомоги (пожертвувань) та інших джерел не заборонених законодавством.</w:t>
      </w:r>
    </w:p>
    <w:p w:rsidR="002235D4" w:rsidRPr="001361A6" w:rsidRDefault="002235D4">
      <w:pPr>
        <w:rPr>
          <w:rFonts w:ascii="Times New Roman" w:hAnsi="Times New Roman" w:cs="Times New Roman"/>
          <w:sz w:val="28"/>
          <w:szCs w:val="28"/>
          <w:lang w:val="uk-UA"/>
        </w:rPr>
      </w:pPr>
    </w:p>
    <w:p w:rsidR="00D825FF" w:rsidRPr="001361A6" w:rsidRDefault="002235D4" w:rsidP="002235D4">
      <w:pPr>
        <w:rPr>
          <w:rFonts w:ascii="Times New Roman" w:hAnsi="Times New Roman" w:cs="Times New Roman"/>
          <w:sz w:val="28"/>
          <w:szCs w:val="28"/>
          <w:lang w:val="uk-UA"/>
        </w:rPr>
      </w:pPr>
      <w:r w:rsidRPr="001361A6">
        <w:rPr>
          <w:rFonts w:ascii="Times New Roman" w:hAnsi="Times New Roman" w:cs="Times New Roman"/>
          <w:sz w:val="28"/>
          <w:szCs w:val="28"/>
          <w:lang w:val="uk-UA"/>
        </w:rPr>
        <w:t>СЕКРЕТАР</w:t>
      </w:r>
      <w:r w:rsidR="001361A6" w:rsidRPr="001361A6">
        <w:rPr>
          <w:rFonts w:ascii="Times New Roman" w:hAnsi="Times New Roman" w:cs="Times New Roman"/>
          <w:sz w:val="28"/>
          <w:szCs w:val="28"/>
          <w:lang w:val="uk-UA"/>
        </w:rPr>
        <w:t xml:space="preserve"> </w:t>
      </w:r>
      <w:r w:rsidRPr="001361A6">
        <w:rPr>
          <w:rFonts w:ascii="Times New Roman" w:hAnsi="Times New Roman" w:cs="Times New Roman"/>
          <w:sz w:val="28"/>
          <w:szCs w:val="28"/>
          <w:lang w:val="uk-UA"/>
        </w:rPr>
        <w:t>РАДИ</w:t>
      </w:r>
      <w:r w:rsidR="001361A6" w:rsidRPr="001361A6">
        <w:rPr>
          <w:rFonts w:ascii="Times New Roman" w:hAnsi="Times New Roman" w:cs="Times New Roman"/>
          <w:sz w:val="28"/>
          <w:szCs w:val="28"/>
          <w:lang w:val="uk-UA"/>
        </w:rPr>
        <w:tab/>
      </w:r>
      <w:r w:rsidR="001361A6" w:rsidRPr="001361A6">
        <w:rPr>
          <w:rFonts w:ascii="Times New Roman" w:hAnsi="Times New Roman" w:cs="Times New Roman"/>
          <w:sz w:val="28"/>
          <w:szCs w:val="28"/>
          <w:lang w:val="uk-UA"/>
        </w:rPr>
        <w:tab/>
      </w:r>
      <w:r w:rsidR="001361A6" w:rsidRPr="001361A6">
        <w:rPr>
          <w:rFonts w:ascii="Times New Roman" w:hAnsi="Times New Roman" w:cs="Times New Roman"/>
          <w:sz w:val="28"/>
          <w:szCs w:val="28"/>
          <w:lang w:val="uk-UA"/>
        </w:rPr>
        <w:tab/>
      </w:r>
      <w:r w:rsidR="001361A6" w:rsidRPr="001361A6">
        <w:rPr>
          <w:rFonts w:ascii="Times New Roman" w:hAnsi="Times New Roman" w:cs="Times New Roman"/>
          <w:sz w:val="28"/>
          <w:szCs w:val="28"/>
          <w:lang w:val="uk-UA"/>
        </w:rPr>
        <w:tab/>
      </w:r>
      <w:r w:rsidR="001361A6" w:rsidRPr="001361A6">
        <w:rPr>
          <w:rFonts w:ascii="Times New Roman" w:hAnsi="Times New Roman" w:cs="Times New Roman"/>
          <w:sz w:val="28"/>
          <w:szCs w:val="28"/>
          <w:lang w:val="uk-UA"/>
        </w:rPr>
        <w:tab/>
      </w:r>
      <w:r w:rsidR="006A2E11" w:rsidRPr="001361A6">
        <w:rPr>
          <w:rFonts w:ascii="Times New Roman" w:hAnsi="Times New Roman" w:cs="Times New Roman"/>
          <w:sz w:val="28"/>
          <w:szCs w:val="28"/>
          <w:lang w:val="uk-UA"/>
        </w:rPr>
        <w:t>Л.</w:t>
      </w:r>
      <w:r w:rsidR="001361A6" w:rsidRPr="001361A6">
        <w:rPr>
          <w:rFonts w:ascii="Times New Roman" w:hAnsi="Times New Roman" w:cs="Times New Roman"/>
          <w:sz w:val="28"/>
          <w:szCs w:val="28"/>
          <w:lang w:val="uk-UA"/>
        </w:rPr>
        <w:t xml:space="preserve"> </w:t>
      </w:r>
      <w:r w:rsidR="006A2E11" w:rsidRPr="001361A6">
        <w:rPr>
          <w:rFonts w:ascii="Times New Roman" w:hAnsi="Times New Roman" w:cs="Times New Roman"/>
          <w:sz w:val="28"/>
          <w:szCs w:val="28"/>
          <w:lang w:val="uk-UA"/>
        </w:rPr>
        <w:t>СОТНИК</w:t>
      </w:r>
      <w:r w:rsidR="001361A6" w:rsidRPr="001361A6">
        <w:rPr>
          <w:rFonts w:ascii="Times New Roman" w:hAnsi="Times New Roman" w:cs="Times New Roman"/>
          <w:sz w:val="28"/>
          <w:szCs w:val="28"/>
          <w:lang w:val="uk-UA"/>
        </w:rPr>
        <w:t xml:space="preserve"> </w:t>
      </w:r>
    </w:p>
    <w:sectPr w:rsidR="00D825FF" w:rsidRPr="00136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53"/>
    <w:rsid w:val="00012504"/>
    <w:rsid w:val="000639CB"/>
    <w:rsid w:val="001361A6"/>
    <w:rsid w:val="001D4C72"/>
    <w:rsid w:val="002235D4"/>
    <w:rsid w:val="00264ECC"/>
    <w:rsid w:val="002B7D50"/>
    <w:rsid w:val="00364BBC"/>
    <w:rsid w:val="003A11D1"/>
    <w:rsid w:val="0042532C"/>
    <w:rsid w:val="005E0F44"/>
    <w:rsid w:val="006A2E11"/>
    <w:rsid w:val="006D3254"/>
    <w:rsid w:val="00725471"/>
    <w:rsid w:val="0087197C"/>
    <w:rsid w:val="0093242F"/>
    <w:rsid w:val="00955EB8"/>
    <w:rsid w:val="00A21824"/>
    <w:rsid w:val="00AB45AF"/>
    <w:rsid w:val="00B42D53"/>
    <w:rsid w:val="00BB2DEB"/>
    <w:rsid w:val="00D24AF1"/>
    <w:rsid w:val="00D825FF"/>
    <w:rsid w:val="00E97C50"/>
    <w:rsid w:val="00FB55BC"/>
    <w:rsid w:val="00FD69CF"/>
    <w:rsid w:val="00FF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B052"/>
  <w15:chartTrackingRefBased/>
  <w15:docId w15:val="{3F5CCAF2-037C-46D4-8AA2-1875DBD9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7D50"/>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EC05-7C54-4805-847B-418C36B6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9087</dc:creator>
  <cp:keywords/>
  <dc:description/>
  <cp:lastModifiedBy>USER</cp:lastModifiedBy>
  <cp:revision>14</cp:revision>
  <dcterms:created xsi:type="dcterms:W3CDTF">2018-02-20T11:26:00Z</dcterms:created>
  <dcterms:modified xsi:type="dcterms:W3CDTF">2019-02-11T12:11:00Z</dcterms:modified>
</cp:coreProperties>
</file>